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 w:val="32"/>
          <w:szCs w:val="32"/>
        </w:rPr>
      </w:pPr>
      <w:r>
        <w:rPr>
          <w:rFonts w:hint="eastAsia" w:ascii="宋体" w:hAnsi="宋体" w:eastAsia="宋体"/>
          <w:sz w:val="32"/>
          <w:szCs w:val="32"/>
        </w:rPr>
        <w:t xml:space="preserve"> 远程网络面试要求及操作</w:t>
      </w:r>
    </w:p>
    <w:p>
      <w:pPr>
        <w:pStyle w:val="14"/>
        <w:numPr>
          <w:ilvl w:val="0"/>
          <w:numId w:val="1"/>
        </w:numPr>
        <w:ind w:firstLineChars="0"/>
        <w:rPr>
          <w:rFonts w:ascii="宋体" w:hAnsi="宋体" w:eastAsia="宋体"/>
          <w:sz w:val="30"/>
          <w:szCs w:val="30"/>
        </w:rPr>
      </w:pPr>
      <w:r>
        <w:rPr>
          <w:rFonts w:hint="eastAsia" w:ascii="宋体" w:hAnsi="宋体" w:eastAsia="宋体"/>
          <w:sz w:val="30"/>
          <w:szCs w:val="30"/>
        </w:rPr>
        <w:t>准备</w:t>
      </w:r>
      <w:r>
        <w:rPr>
          <w:rFonts w:ascii="宋体" w:hAnsi="宋体" w:eastAsia="宋体"/>
          <w:sz w:val="30"/>
          <w:szCs w:val="30"/>
        </w:rPr>
        <w:t>阶段</w:t>
      </w:r>
    </w:p>
    <w:p>
      <w:pPr>
        <w:ind w:firstLine="420" w:firstLineChars="150"/>
        <w:jc w:val="both"/>
        <w:rPr>
          <w:rFonts w:ascii="仿宋" w:hAnsi="仿宋" w:eastAsia="仿宋"/>
          <w:sz w:val="28"/>
          <w:szCs w:val="28"/>
        </w:rPr>
      </w:pPr>
      <w:r>
        <w:rPr>
          <w:rFonts w:hint="eastAsia" w:ascii="仿宋" w:hAnsi="仿宋" w:eastAsia="仿宋"/>
          <w:sz w:val="28"/>
          <w:szCs w:val="28"/>
        </w:rPr>
        <w:t>1、考生可选用1台笔记本电脑或台式机（带摄像头或摄像功能）及1部带摄像头的设备（如手机、pad、电脑等，如有困难及时反馈）进行网络面试。</w:t>
      </w:r>
    </w:p>
    <w:p>
      <w:pPr>
        <w:pStyle w:val="6"/>
        <w:adjustRightInd w:val="0"/>
        <w:snapToGrid w:val="0"/>
        <w:spacing w:after="192" w:afterLines="80" w:line="400" w:lineRule="exact"/>
        <w:ind w:firstLine="720"/>
        <w:jc w:val="both"/>
        <w:rPr>
          <w:rFonts w:ascii="仿宋" w:hAnsi="仿宋" w:eastAsia="仿宋"/>
          <w:sz w:val="28"/>
          <w:szCs w:val="28"/>
        </w:rPr>
      </w:pPr>
      <w:r>
        <w:rPr>
          <w:rFonts w:hint="eastAsia" w:ascii="仿宋" w:hAnsi="仿宋" w:eastAsia="仿宋"/>
          <w:sz w:val="28"/>
          <w:szCs w:val="28"/>
        </w:rPr>
        <w:t>2、考生须提前测试设备和网络，确保电量充足、图像清晰、网络畅通，全程关闭任何有可能影响面试</w:t>
      </w:r>
      <w:r>
        <w:rPr>
          <w:rFonts w:ascii="仿宋" w:hAnsi="仿宋" w:eastAsia="仿宋"/>
          <w:sz w:val="28"/>
          <w:szCs w:val="28"/>
        </w:rPr>
        <w:t>的应用程序</w:t>
      </w:r>
      <w:r>
        <w:rPr>
          <w:rFonts w:hint="eastAsia" w:ascii="仿宋" w:hAnsi="仿宋" w:eastAsia="仿宋"/>
          <w:sz w:val="28"/>
          <w:szCs w:val="28"/>
        </w:rPr>
        <w:t>。建议尽量用采用两种不同的网络信号，WIFI+4G、有线+WIFI、有线+4G。</w:t>
      </w:r>
    </w:p>
    <w:p>
      <w:pPr>
        <w:ind w:firstLine="420" w:firstLineChars="150"/>
        <w:jc w:val="both"/>
        <w:rPr>
          <w:rFonts w:ascii="仿宋" w:hAnsi="仿宋" w:eastAsia="仿宋"/>
          <w:sz w:val="28"/>
          <w:szCs w:val="28"/>
        </w:rPr>
      </w:pPr>
      <w:r>
        <w:rPr>
          <w:rFonts w:hint="eastAsia" w:ascii="仿宋" w:hAnsi="仿宋" w:eastAsia="仿宋"/>
          <w:sz w:val="28"/>
          <w:szCs w:val="28"/>
        </w:rPr>
        <w:t>3、考生参加在线面试前应对本人所处环境进行整理，须有独立的面试房间，保持面试房间干净、整洁、明亮、安静。关闭与考试无关的电子设备。除</w:t>
      </w:r>
      <w:r>
        <w:rPr>
          <w:rFonts w:ascii="仿宋" w:hAnsi="仿宋" w:eastAsia="仿宋"/>
          <w:sz w:val="28"/>
          <w:szCs w:val="28"/>
        </w:rPr>
        <w:t>考生本人外，</w:t>
      </w:r>
      <w:r>
        <w:rPr>
          <w:rFonts w:hint="eastAsia" w:ascii="仿宋" w:hAnsi="仿宋" w:eastAsia="仿宋"/>
          <w:sz w:val="28"/>
          <w:szCs w:val="28"/>
        </w:rPr>
        <w:t>考生面试房间不能有其他人出现，面试过程中也不能有其他人进入，不能有其他人说话声音。面试开始前应通过视频配合工作</w:t>
      </w:r>
      <w:r>
        <w:rPr>
          <w:rFonts w:ascii="仿宋" w:hAnsi="仿宋" w:eastAsia="仿宋"/>
          <w:sz w:val="28"/>
          <w:szCs w:val="28"/>
        </w:rPr>
        <w:t>人员</w:t>
      </w:r>
      <w:r>
        <w:rPr>
          <w:rFonts w:hint="eastAsia" w:ascii="仿宋" w:hAnsi="仿宋" w:eastAsia="仿宋"/>
          <w:sz w:val="28"/>
          <w:szCs w:val="28"/>
        </w:rPr>
        <w:t>检查周围环境。</w:t>
      </w:r>
    </w:p>
    <w:p>
      <w:pPr>
        <w:ind w:firstLine="420" w:firstLineChars="150"/>
        <w:jc w:val="both"/>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、远程面试平台为</w:t>
      </w:r>
      <w:r>
        <w:rPr>
          <w:rFonts w:hint="eastAsia" w:ascii="仿宋" w:hAnsi="仿宋" w:eastAsia="仿宋"/>
          <w:b/>
          <w:color w:val="FF0000"/>
          <w:sz w:val="30"/>
          <w:szCs w:val="30"/>
        </w:rPr>
        <w:t>腾讯会议</w:t>
      </w:r>
      <w:r>
        <w:rPr>
          <w:rFonts w:hint="eastAsia" w:ascii="仿宋" w:hAnsi="仿宋" w:eastAsia="仿宋"/>
          <w:sz w:val="28"/>
          <w:szCs w:val="28"/>
        </w:rPr>
        <w:t>平台，考生须提前安装并</w:t>
      </w:r>
      <w:r>
        <w:rPr>
          <w:rFonts w:ascii="仿宋" w:hAnsi="仿宋" w:eastAsia="仿宋"/>
          <w:sz w:val="28"/>
          <w:szCs w:val="28"/>
        </w:rPr>
        <w:t>熟悉操作流程、测试语音</w:t>
      </w:r>
      <w:r>
        <w:rPr>
          <w:rFonts w:hint="eastAsia" w:ascii="仿宋" w:hAnsi="仿宋" w:eastAsia="仿宋"/>
          <w:sz w:val="28"/>
          <w:szCs w:val="28"/>
        </w:rPr>
        <w:t>和</w:t>
      </w:r>
      <w:r>
        <w:rPr>
          <w:rFonts w:ascii="仿宋" w:hAnsi="仿宋" w:eastAsia="仿宋"/>
          <w:sz w:val="28"/>
          <w:szCs w:val="28"/>
        </w:rPr>
        <w:t>摄像效果。</w:t>
      </w:r>
    </w:p>
    <w:p>
      <w:pPr>
        <w:ind w:firstLine="420" w:firstLineChars="150"/>
        <w:jc w:val="both"/>
        <w:rPr>
          <w:rFonts w:ascii="仿宋" w:hAnsi="仿宋" w:eastAsia="仿宋"/>
          <w:sz w:val="28"/>
          <w:szCs w:val="28"/>
        </w:rPr>
      </w:pPr>
      <w:r>
        <w:rPr>
          <w:rFonts w:hint="eastAsia" w:ascii="仿宋" w:hAnsi="仿宋" w:eastAsia="仿宋"/>
          <w:sz w:val="28"/>
          <w:szCs w:val="28"/>
        </w:rPr>
        <w:t>5、仅保留一部用于发生突发事件（如断网）时可被面试工作人员联络的手机，并关闭一切无关考试的应用程序，并将其放置在视频可见的范围内。</w:t>
      </w:r>
    </w:p>
    <w:p>
      <w:pPr>
        <w:ind w:firstLine="420" w:firstLineChars="150"/>
        <w:jc w:val="both"/>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、考生须准备本人二代居民身份证、准考证。</w:t>
      </w:r>
    </w:p>
    <w:p>
      <w:pPr>
        <w:pStyle w:val="14"/>
        <w:numPr>
          <w:ilvl w:val="0"/>
          <w:numId w:val="1"/>
        </w:numPr>
        <w:ind w:firstLineChars="0"/>
        <w:rPr>
          <w:rFonts w:ascii="宋体" w:hAnsi="宋体" w:eastAsia="宋体"/>
          <w:sz w:val="30"/>
          <w:szCs w:val="30"/>
        </w:rPr>
      </w:pPr>
      <w:r>
        <w:rPr>
          <w:rFonts w:hint="eastAsia" w:ascii="宋体" w:hAnsi="宋体" w:eastAsia="宋体"/>
          <w:sz w:val="30"/>
          <w:szCs w:val="30"/>
        </w:rPr>
        <w:t>考试阶段</w:t>
      </w:r>
    </w:p>
    <w:p>
      <w:pPr>
        <w:ind w:firstLine="420" w:firstLineChars="150"/>
        <w:jc w:val="both"/>
        <w:rPr>
          <w:rFonts w:ascii="仿宋" w:hAnsi="仿宋" w:eastAsia="仿宋"/>
          <w:sz w:val="28"/>
          <w:szCs w:val="28"/>
        </w:rPr>
      </w:pPr>
      <w:r>
        <w:rPr>
          <w:rFonts w:hint="eastAsia" w:ascii="仿宋" w:hAnsi="仿宋" w:eastAsia="仿宋"/>
          <w:sz w:val="28"/>
          <w:szCs w:val="28"/>
        </w:rPr>
        <w:t>7、各专业考生需提前半小时根据各自所在考场输入会议室ID 及密码，</w:t>
      </w:r>
      <w:r>
        <w:rPr>
          <w:rFonts w:hint="eastAsia" w:ascii="仿宋" w:hAnsi="仿宋" w:eastAsia="仿宋"/>
          <w:b/>
          <w:color w:val="FF0000"/>
          <w:sz w:val="30"/>
          <w:szCs w:val="30"/>
        </w:rPr>
        <w:t>实名进入</w:t>
      </w:r>
      <w:r>
        <w:rPr>
          <w:rFonts w:hint="eastAsia" w:ascii="仿宋" w:hAnsi="仿宋" w:eastAsia="仿宋"/>
          <w:sz w:val="28"/>
          <w:szCs w:val="28"/>
        </w:rPr>
        <w:t>相应的“面试室”进行抽签，确定面试顺序后离开“面试室”，进入“等候室”；然后在“等候室”里等待正式面试。</w:t>
      </w:r>
    </w:p>
    <w:p>
      <w:pPr>
        <w:ind w:firstLine="420" w:firstLineChars="150"/>
        <w:jc w:val="both"/>
        <w:rPr>
          <w:rFonts w:ascii="仿宋" w:hAnsi="仿宋" w:eastAsia="仿宋"/>
          <w:sz w:val="28"/>
          <w:szCs w:val="28"/>
        </w:rPr>
      </w:pPr>
      <w:r>
        <w:rPr>
          <w:rFonts w:hint="eastAsia" w:ascii="仿宋" w:hAnsi="仿宋" w:eastAsia="仿宋"/>
          <w:sz w:val="28"/>
          <w:szCs w:val="28"/>
        </w:rPr>
        <w:t>8、面试开始后，工作人员将按抽签确定的面试顺序，邀请考生进入“面试室”完成面试。已完成考试的考生不得通过任何途径在网络及现实中讨论与面试相关的内容，如造成信息泄露，取消考生成绩，责任自负。</w:t>
      </w:r>
    </w:p>
    <w:p>
      <w:pPr>
        <w:ind w:firstLine="420" w:firstLineChars="150"/>
        <w:jc w:val="both"/>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9、进入面试室后，在确保图像和音频正常传输的情况下，考生需先进行口头承诺：“本人已知悉《南京大学远程网络考试考场规则》，并签署《南京大学考生诚信考试承诺书》，将严格按照考场规则执行”。</w:t>
      </w:r>
    </w:p>
    <w:p>
      <w:pPr>
        <w:ind w:firstLine="420" w:firstLineChars="150"/>
        <w:jc w:val="both"/>
        <w:rPr>
          <w:rFonts w:ascii="仿宋" w:hAnsi="仿宋" w:eastAsia="仿宋"/>
          <w:sz w:val="28"/>
          <w:szCs w:val="28"/>
        </w:rPr>
      </w:pPr>
      <w:r>
        <w:rPr>
          <w:rFonts w:hint="eastAsia" w:ascii="仿宋" w:hAnsi="仿宋" w:eastAsia="仿宋"/>
          <w:sz w:val="28"/>
          <w:szCs w:val="28"/>
        </w:rPr>
        <w:t>10、出示身份证和准考证，配合工作人员进行报考资格在线审查、身份验证核查、面试环境检查等事项，面试全程考生应按照要求操作，视线不能离开屏幕。</w:t>
      </w:r>
    </w:p>
    <w:p>
      <w:pPr>
        <w:ind w:firstLine="420" w:firstLineChars="150"/>
        <w:jc w:val="both"/>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1、考试过程中视频背景必须是真实环境，不允许使用虚拟背景、更换视频背景，不允许缩屏，音频、视频必须全程开启，不能佩戴耳机、耳饰，关闭考试所需电脑、手机以外的电子设备，不允许采用任何方式变声、更改人像，全程正面免冠朝向摄像头，将头肩部及双手放置在视频画面正中间，视线不能离开屏幕，保证面部清晰可见，头发不遮挡耳朵、眼睛，不吸烟，不做与考试无关的行为。</w:t>
      </w:r>
    </w:p>
    <w:p>
      <w:pPr>
        <w:ind w:firstLine="420" w:firstLineChars="150"/>
        <w:jc w:val="both"/>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2</w:t>
      </w:r>
      <w:r>
        <w:rPr>
          <w:rFonts w:hint="eastAsia" w:ascii="仿宋" w:hAnsi="仿宋" w:eastAsia="仿宋"/>
          <w:sz w:val="28"/>
          <w:szCs w:val="28"/>
        </w:rPr>
        <w:t>、</w:t>
      </w:r>
      <w:r>
        <w:rPr>
          <w:rFonts w:ascii="仿宋" w:hAnsi="仿宋" w:eastAsia="仿宋"/>
          <w:sz w:val="28"/>
          <w:szCs w:val="28"/>
        </w:rPr>
        <w:t>面试正式开始后</w:t>
      </w:r>
      <w:r>
        <w:rPr>
          <w:rFonts w:hint="eastAsia" w:ascii="仿宋" w:hAnsi="仿宋" w:eastAsia="仿宋"/>
          <w:sz w:val="28"/>
          <w:szCs w:val="28"/>
        </w:rPr>
        <w:t>，</w:t>
      </w:r>
      <w:r>
        <w:rPr>
          <w:rFonts w:ascii="仿宋" w:hAnsi="仿宋" w:eastAsia="仿宋"/>
          <w:sz w:val="28"/>
          <w:szCs w:val="28"/>
        </w:rPr>
        <w:t>考生通过</w:t>
      </w:r>
      <w:r>
        <w:rPr>
          <w:rFonts w:hint="eastAsia" w:ascii="仿宋" w:hAnsi="仿宋" w:eastAsia="仿宋"/>
          <w:sz w:val="28"/>
          <w:szCs w:val="28"/>
        </w:rPr>
        <w:t>“共享屏幕”功能介绍自己的研究计划，每人不超过1</w:t>
      </w:r>
      <w:r>
        <w:rPr>
          <w:rFonts w:ascii="仿宋" w:hAnsi="仿宋" w:eastAsia="仿宋"/>
          <w:sz w:val="28"/>
          <w:szCs w:val="28"/>
        </w:rPr>
        <w:t>5分</w:t>
      </w:r>
      <w:r>
        <w:rPr>
          <w:rFonts w:hint="eastAsia" w:ascii="仿宋" w:hAnsi="仿宋" w:eastAsia="仿宋"/>
          <w:sz w:val="28"/>
          <w:szCs w:val="28"/>
        </w:rPr>
        <w:t>；专业部分由面试老师根据考生的研究计划进行追问，以考察学生专业素质和科研潜力。外语听力及口语测试部分由面试老师负责提问，学生现场外语作答。</w:t>
      </w:r>
    </w:p>
    <w:p>
      <w:pPr>
        <w:ind w:firstLine="420" w:firstLineChars="150"/>
        <w:jc w:val="both"/>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排序靠后的考生等候时间较长，请耐心等待。</w:t>
      </w:r>
    </w:p>
    <w:p>
      <w:pPr>
        <w:ind w:firstLine="420" w:firstLineChars="150"/>
        <w:jc w:val="both"/>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3</w:t>
      </w:r>
      <w:r>
        <w:rPr>
          <w:rFonts w:hint="eastAsia" w:ascii="仿宋" w:hAnsi="仿宋" w:eastAsia="仿宋"/>
          <w:sz w:val="28"/>
          <w:szCs w:val="28"/>
        </w:rPr>
        <w:t>、正式开始面试时，考生如听不到工作人员和面试老师的声音或者出现其他特殊情况，不要擅自离开网络面试界面，可以先尝试通过界面的信息发送功能与工作人员沟通。</w:t>
      </w:r>
    </w:p>
    <w:p>
      <w:pPr>
        <w:ind w:firstLine="420" w:firstLineChars="150"/>
        <w:jc w:val="both"/>
        <w:rPr>
          <w:rFonts w:ascii="仿宋" w:hAnsi="仿宋" w:eastAsia="仿宋"/>
          <w:sz w:val="28"/>
          <w:szCs w:val="28"/>
        </w:rPr>
      </w:pPr>
      <w:r>
        <w:rPr>
          <w:rFonts w:ascii="仿宋" w:hAnsi="仿宋" w:eastAsia="仿宋"/>
          <w:sz w:val="28"/>
          <w:szCs w:val="28"/>
        </w:rPr>
        <w:t>14</w:t>
      </w:r>
      <w:r>
        <w:rPr>
          <w:rFonts w:hint="eastAsia" w:ascii="仿宋" w:hAnsi="仿宋" w:eastAsia="仿宋"/>
          <w:sz w:val="28"/>
          <w:szCs w:val="28"/>
        </w:rPr>
        <w:t>、面试过程</w:t>
      </w:r>
      <w:r>
        <w:rPr>
          <w:rFonts w:ascii="仿宋" w:hAnsi="仿宋" w:eastAsia="仿宋"/>
          <w:sz w:val="28"/>
          <w:szCs w:val="28"/>
        </w:rPr>
        <w:t>中若发生</w:t>
      </w:r>
      <w:r>
        <w:rPr>
          <w:rFonts w:hint="eastAsia" w:ascii="仿宋" w:hAnsi="仿宋" w:eastAsia="仿宋"/>
          <w:sz w:val="28"/>
          <w:szCs w:val="28"/>
        </w:rPr>
        <w:t>考生</w:t>
      </w:r>
      <w:r>
        <w:rPr>
          <w:rFonts w:ascii="仿宋" w:hAnsi="仿宋" w:eastAsia="仿宋"/>
          <w:sz w:val="28"/>
          <w:szCs w:val="28"/>
        </w:rPr>
        <w:t>方断网情况，工作人员将在第一时间电话联络考生，继续</w:t>
      </w:r>
      <w:r>
        <w:rPr>
          <w:rFonts w:hint="eastAsia" w:ascii="仿宋" w:hAnsi="仿宋" w:eastAsia="仿宋"/>
          <w:sz w:val="28"/>
          <w:szCs w:val="28"/>
        </w:rPr>
        <w:t>面试问答</w:t>
      </w:r>
      <w:r>
        <w:rPr>
          <w:rFonts w:ascii="仿宋" w:hAnsi="仿宋" w:eastAsia="仿宋"/>
          <w:sz w:val="28"/>
          <w:szCs w:val="28"/>
        </w:rPr>
        <w:t>。</w:t>
      </w:r>
      <w:r>
        <w:rPr>
          <w:rFonts w:hint="eastAsia" w:ascii="仿宋" w:hAnsi="仿宋" w:eastAsia="仿宋"/>
          <w:sz w:val="28"/>
          <w:szCs w:val="28"/>
        </w:rPr>
        <w:t>考生</w:t>
      </w:r>
      <w:r>
        <w:rPr>
          <w:rFonts w:ascii="仿宋" w:hAnsi="仿宋" w:eastAsia="仿宋"/>
          <w:sz w:val="28"/>
          <w:szCs w:val="28"/>
        </w:rPr>
        <w:t>请</w:t>
      </w:r>
      <w:r>
        <w:rPr>
          <w:rFonts w:hint="eastAsia" w:ascii="仿宋" w:hAnsi="仿宋" w:eastAsia="仿宋"/>
          <w:sz w:val="28"/>
          <w:szCs w:val="28"/>
        </w:rPr>
        <w:t>在</w:t>
      </w:r>
      <w:r>
        <w:rPr>
          <w:rFonts w:ascii="仿宋" w:hAnsi="仿宋" w:eastAsia="仿宋"/>
          <w:sz w:val="28"/>
          <w:szCs w:val="28"/>
        </w:rPr>
        <w:t>电话铃响1</w:t>
      </w:r>
      <w:r>
        <w:rPr>
          <w:rFonts w:hint="eastAsia" w:ascii="仿宋" w:hAnsi="仿宋" w:eastAsia="仿宋"/>
          <w:sz w:val="28"/>
          <w:szCs w:val="28"/>
        </w:rPr>
        <w:t>分钟之</w:t>
      </w:r>
      <w:r>
        <w:rPr>
          <w:rFonts w:ascii="仿宋" w:hAnsi="仿宋" w:eastAsia="仿宋"/>
          <w:sz w:val="28"/>
          <w:szCs w:val="28"/>
        </w:rPr>
        <w:t>内接听，如超时，作自动放弃</w:t>
      </w:r>
      <w:r>
        <w:rPr>
          <w:rFonts w:hint="eastAsia" w:ascii="仿宋" w:hAnsi="仿宋" w:eastAsia="仿宋"/>
          <w:sz w:val="28"/>
          <w:szCs w:val="28"/>
        </w:rPr>
        <w:t>本次</w:t>
      </w:r>
      <w:r>
        <w:rPr>
          <w:rFonts w:ascii="仿宋" w:hAnsi="仿宋" w:eastAsia="仿宋"/>
          <w:sz w:val="28"/>
          <w:szCs w:val="28"/>
        </w:rPr>
        <w:t>考试处理。</w:t>
      </w:r>
    </w:p>
    <w:p>
      <w:pPr>
        <w:ind w:firstLine="420" w:firstLineChars="150"/>
        <w:jc w:val="both"/>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5</w:t>
      </w:r>
      <w:r>
        <w:rPr>
          <w:rFonts w:hint="eastAsia" w:ascii="仿宋" w:hAnsi="仿宋" w:eastAsia="仿宋"/>
          <w:sz w:val="28"/>
          <w:szCs w:val="28"/>
        </w:rPr>
        <w:t>、面试过程中，考生禁止自行录音录像，面试</w:t>
      </w:r>
      <w:r>
        <w:rPr>
          <w:rFonts w:ascii="仿宋" w:hAnsi="仿宋" w:eastAsia="仿宋"/>
          <w:sz w:val="28"/>
          <w:szCs w:val="28"/>
        </w:rPr>
        <w:t>结束后</w:t>
      </w:r>
      <w:r>
        <w:rPr>
          <w:rFonts w:hint="eastAsia" w:ascii="仿宋" w:hAnsi="仿宋" w:eastAsia="仿宋"/>
          <w:sz w:val="28"/>
          <w:szCs w:val="28"/>
        </w:rPr>
        <w:t>禁止</w:t>
      </w:r>
      <w:r>
        <w:rPr>
          <w:rFonts w:ascii="仿宋" w:hAnsi="仿宋" w:eastAsia="仿宋"/>
          <w:sz w:val="28"/>
          <w:szCs w:val="28"/>
        </w:rPr>
        <w:t>泄露</w:t>
      </w:r>
      <w:r>
        <w:rPr>
          <w:rFonts w:hint="eastAsia" w:ascii="仿宋" w:hAnsi="仿宋" w:eastAsia="仿宋"/>
          <w:sz w:val="28"/>
          <w:szCs w:val="28"/>
        </w:rPr>
        <w:t>、</w:t>
      </w:r>
      <w:r>
        <w:rPr>
          <w:rFonts w:ascii="仿宋" w:hAnsi="仿宋" w:eastAsia="仿宋"/>
          <w:sz w:val="28"/>
          <w:szCs w:val="28"/>
        </w:rPr>
        <w:t>传播</w:t>
      </w:r>
      <w:r>
        <w:rPr>
          <w:rFonts w:hint="eastAsia" w:ascii="仿宋" w:hAnsi="仿宋" w:eastAsia="仿宋"/>
          <w:sz w:val="28"/>
          <w:szCs w:val="28"/>
        </w:rPr>
        <w:t>考试</w:t>
      </w:r>
      <w:r>
        <w:rPr>
          <w:rFonts w:ascii="仿宋" w:hAnsi="仿宋" w:eastAsia="仿宋"/>
          <w:sz w:val="28"/>
          <w:szCs w:val="28"/>
        </w:rPr>
        <w:t>内容</w:t>
      </w:r>
      <w:r>
        <w:rPr>
          <w:rFonts w:hint="eastAsia" w:ascii="仿宋" w:hAnsi="仿宋" w:eastAsia="仿宋"/>
          <w:sz w:val="28"/>
          <w:szCs w:val="28"/>
        </w:rPr>
        <w:t>。考生一旦违反，将被取消考试成绩。</w:t>
      </w:r>
    </w:p>
    <w:p>
      <w:pPr>
        <w:ind w:firstLine="420" w:firstLineChars="150"/>
        <w:jc w:val="both"/>
        <w:rPr>
          <w:rFonts w:ascii="仿宋" w:hAnsi="仿宋" w:eastAsia="仿宋"/>
          <w:sz w:val="28"/>
          <w:szCs w:val="28"/>
        </w:rPr>
      </w:pPr>
      <w:r>
        <w:rPr>
          <w:rFonts w:ascii="仿宋" w:hAnsi="仿宋" w:eastAsia="仿宋"/>
          <w:sz w:val="28"/>
          <w:szCs w:val="28"/>
        </w:rPr>
        <w:t>16</w:t>
      </w:r>
      <w:r>
        <w:rPr>
          <w:rFonts w:hint="eastAsia" w:ascii="仿宋" w:hAnsi="仿宋" w:eastAsia="仿宋"/>
          <w:sz w:val="28"/>
          <w:szCs w:val="28"/>
        </w:rPr>
        <w:t>、学校和本院系认为有必要时，可对考生再次面试。</w:t>
      </w:r>
    </w:p>
    <w:p>
      <w:pPr>
        <w:pStyle w:val="14"/>
        <w:numPr>
          <w:ilvl w:val="0"/>
          <w:numId w:val="1"/>
        </w:numPr>
        <w:ind w:firstLineChars="0"/>
        <w:rPr>
          <w:rFonts w:ascii="宋体" w:hAnsi="宋体" w:eastAsia="宋体"/>
          <w:sz w:val="30"/>
          <w:szCs w:val="30"/>
        </w:rPr>
      </w:pPr>
      <w:r>
        <w:rPr>
          <w:rFonts w:hint="eastAsia" w:ascii="宋体" w:hAnsi="宋体" w:eastAsia="宋体"/>
          <w:sz w:val="30"/>
          <w:szCs w:val="30"/>
        </w:rPr>
        <w:t>结束阶段</w:t>
      </w:r>
    </w:p>
    <w:p>
      <w:pPr>
        <w:ind w:firstLine="420" w:firstLineChars="150"/>
        <w:jc w:val="both"/>
        <w:rPr>
          <w:rFonts w:ascii="仿宋" w:hAnsi="仿宋" w:eastAsia="仿宋"/>
          <w:sz w:val="28"/>
          <w:szCs w:val="28"/>
        </w:rPr>
      </w:pPr>
      <w:r>
        <w:rPr>
          <w:rFonts w:ascii="仿宋" w:hAnsi="仿宋" w:eastAsia="仿宋"/>
          <w:sz w:val="28"/>
          <w:szCs w:val="28"/>
        </w:rPr>
        <w:t>17</w:t>
      </w:r>
      <w:r>
        <w:rPr>
          <w:rFonts w:hint="eastAsia" w:ascii="仿宋" w:hAnsi="仿宋" w:eastAsia="仿宋"/>
          <w:sz w:val="28"/>
          <w:szCs w:val="28"/>
        </w:rPr>
        <w:t>、网络面试结束后，</w:t>
      </w:r>
      <w:r>
        <w:rPr>
          <w:rFonts w:ascii="仿宋" w:hAnsi="仿宋" w:eastAsia="仿宋"/>
          <w:sz w:val="28"/>
          <w:szCs w:val="28"/>
        </w:rPr>
        <w:t>经</w:t>
      </w:r>
      <w:r>
        <w:rPr>
          <w:rFonts w:hint="eastAsia" w:ascii="仿宋" w:hAnsi="仿宋" w:eastAsia="仿宋"/>
          <w:sz w:val="28"/>
          <w:szCs w:val="28"/>
        </w:rPr>
        <w:t>考官允许</w:t>
      </w:r>
      <w:r>
        <w:rPr>
          <w:rFonts w:ascii="仿宋" w:hAnsi="仿宋" w:eastAsia="仿宋"/>
          <w:sz w:val="28"/>
          <w:szCs w:val="28"/>
        </w:rPr>
        <w:t>后</w:t>
      </w:r>
      <w:r>
        <w:rPr>
          <w:rFonts w:hint="eastAsia" w:ascii="仿宋" w:hAnsi="仿宋" w:eastAsia="仿宋"/>
          <w:sz w:val="28"/>
          <w:szCs w:val="28"/>
        </w:rPr>
        <w:t>离开</w:t>
      </w:r>
      <w:r>
        <w:rPr>
          <w:rFonts w:ascii="仿宋" w:hAnsi="仿宋" w:eastAsia="仿宋"/>
          <w:sz w:val="28"/>
          <w:szCs w:val="28"/>
        </w:rPr>
        <w:t>网络</w:t>
      </w:r>
      <w:r>
        <w:rPr>
          <w:rFonts w:hint="eastAsia" w:ascii="仿宋" w:hAnsi="仿宋" w:eastAsia="仿宋"/>
          <w:sz w:val="28"/>
          <w:szCs w:val="28"/>
        </w:rPr>
        <w:t>面试考场。</w:t>
      </w:r>
    </w:p>
    <w:p>
      <w:pPr>
        <w:pStyle w:val="14"/>
        <w:numPr>
          <w:ilvl w:val="0"/>
          <w:numId w:val="1"/>
        </w:numPr>
        <w:ind w:firstLineChars="0"/>
        <w:rPr>
          <w:rFonts w:ascii="宋体" w:hAnsi="宋体" w:eastAsia="宋体"/>
          <w:sz w:val="30"/>
          <w:szCs w:val="30"/>
        </w:rPr>
      </w:pPr>
      <w:r>
        <w:rPr>
          <w:rFonts w:ascii="宋体" w:hAnsi="宋体" w:eastAsia="宋体"/>
          <w:sz w:val="30"/>
          <w:szCs w:val="30"/>
        </w:rPr>
        <w:t>其他</w:t>
      </w:r>
    </w:p>
    <w:p>
      <w:pPr>
        <w:ind w:firstLine="420" w:firstLineChars="150"/>
        <w:jc w:val="both"/>
        <w:rPr>
          <w:rFonts w:hint="eastAsia" w:ascii="仿宋" w:hAnsi="仿宋" w:eastAsia="仿宋"/>
          <w:sz w:val="28"/>
          <w:szCs w:val="28"/>
        </w:rPr>
      </w:pPr>
      <w:r>
        <w:rPr>
          <w:rFonts w:ascii="仿宋" w:hAnsi="仿宋" w:eastAsia="仿宋"/>
          <w:sz w:val="28"/>
          <w:szCs w:val="28"/>
        </w:rPr>
        <w:t>18</w:t>
      </w:r>
      <w:r>
        <w:rPr>
          <w:rFonts w:hint="eastAsia" w:ascii="仿宋" w:hAnsi="仿宋" w:eastAsia="仿宋"/>
          <w:sz w:val="28"/>
          <w:szCs w:val="28"/>
        </w:rPr>
        <w:t>、教育部规定，对违反招生管理规定和考场纪律，影响招生公平、公正的考生，按《国家教育考试违规处理办法》进行处理。对在校生，由其所在学校按有关规定给予处分，直至开除学籍；对在职考生，通知考生所在单位，由所在单位视情节给予党纪或政纪处分。考生的违规、作弊事实记入《国家教育考试考生诚信档案》和考生人事档案。</w:t>
      </w:r>
    </w:p>
    <w:p>
      <w:pPr>
        <w:ind w:firstLine="420" w:firstLineChars="150"/>
        <w:jc w:val="both"/>
        <w:rPr>
          <w:rFonts w:hint="eastAsia" w:ascii="仿宋" w:hAnsi="仿宋" w:eastAsia="仿宋"/>
          <w:sz w:val="28"/>
          <w:szCs w:val="28"/>
        </w:rPr>
      </w:pPr>
      <w:r>
        <w:rPr>
          <w:rFonts w:hint="eastAsia" w:ascii="仿宋" w:hAnsi="仿宋" w:eastAsia="仿宋"/>
          <w:sz w:val="28"/>
          <w:szCs w:val="28"/>
        </w:rPr>
        <w:t>19</w:t>
      </w:r>
      <w:r>
        <w:rPr>
          <w:rFonts w:hint="eastAsia" w:ascii="仿宋" w:hAnsi="仿宋" w:eastAsia="仿宋"/>
          <w:sz w:val="28"/>
          <w:szCs w:val="28"/>
        </w:rPr>
        <w:t>、依据“两高”《关于办理组织考试作弊等刑事案件适用法律若干问题的解释》，在博士生招生考试中组织作弊、替考等行为属于“情节严重”的刑事案件，将移交有关部门依法定罪量刑。</w:t>
      </w:r>
    </w:p>
    <w:p>
      <w:pPr>
        <w:ind w:firstLine="420" w:firstLineChars="150"/>
        <w:jc w:val="both"/>
        <w:rPr>
          <w:rFonts w:ascii="仿宋" w:hAnsi="仿宋" w:eastAsia="仿宋"/>
          <w:sz w:val="28"/>
          <w:szCs w:val="28"/>
        </w:rPr>
      </w:pPr>
      <w:bookmarkStart w:id="0" w:name="_GoBack"/>
      <w:bookmarkEnd w:id="0"/>
    </w:p>
    <w:sectPr>
      <w:pgSz w:w="12240" w:h="15840"/>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9917C3"/>
    <w:multiLevelType w:val="multilevel"/>
    <w:tmpl w:val="7E9917C3"/>
    <w:lvl w:ilvl="0" w:tentative="0">
      <w:start w:val="1"/>
      <w:numFmt w:val="japaneseCounting"/>
      <w:lvlText w:val="%1、"/>
      <w:lvlJc w:val="left"/>
      <w:pPr>
        <w:ind w:left="1145" w:hanging="720"/>
      </w:pPr>
      <w:rPr>
        <w:rFonts w:hint="default"/>
        <w:lang w:val="en-US"/>
      </w:rPr>
    </w:lvl>
    <w:lvl w:ilvl="1" w:tentative="0">
      <w:start w:val="1"/>
      <w:numFmt w:val="lowerLetter"/>
      <w:lvlText w:val="%2)"/>
      <w:lvlJc w:val="left"/>
      <w:pPr>
        <w:ind w:left="1540" w:hanging="420"/>
      </w:pPr>
    </w:lvl>
    <w:lvl w:ilvl="2" w:tentative="0">
      <w:start w:val="1"/>
      <w:numFmt w:val="lowerRoman"/>
      <w:lvlText w:val="%3."/>
      <w:lvlJc w:val="right"/>
      <w:pPr>
        <w:ind w:left="1960" w:hanging="420"/>
      </w:pPr>
    </w:lvl>
    <w:lvl w:ilvl="3" w:tentative="0">
      <w:start w:val="1"/>
      <w:numFmt w:val="decimal"/>
      <w:lvlText w:val="%4."/>
      <w:lvlJc w:val="left"/>
      <w:pPr>
        <w:ind w:left="2380" w:hanging="420"/>
      </w:pPr>
    </w:lvl>
    <w:lvl w:ilvl="4" w:tentative="0">
      <w:start w:val="1"/>
      <w:numFmt w:val="lowerLetter"/>
      <w:lvlText w:val="%5)"/>
      <w:lvlJc w:val="left"/>
      <w:pPr>
        <w:ind w:left="2800" w:hanging="420"/>
      </w:pPr>
    </w:lvl>
    <w:lvl w:ilvl="5" w:tentative="0">
      <w:start w:val="1"/>
      <w:numFmt w:val="lowerRoman"/>
      <w:lvlText w:val="%6."/>
      <w:lvlJc w:val="right"/>
      <w:pPr>
        <w:ind w:left="3220" w:hanging="420"/>
      </w:pPr>
    </w:lvl>
    <w:lvl w:ilvl="6" w:tentative="0">
      <w:start w:val="1"/>
      <w:numFmt w:val="decimal"/>
      <w:lvlText w:val="%7."/>
      <w:lvlJc w:val="left"/>
      <w:pPr>
        <w:ind w:left="3640" w:hanging="420"/>
      </w:pPr>
    </w:lvl>
    <w:lvl w:ilvl="7" w:tentative="0">
      <w:start w:val="1"/>
      <w:numFmt w:val="lowerLetter"/>
      <w:lvlText w:val="%8)"/>
      <w:lvlJc w:val="left"/>
      <w:pPr>
        <w:ind w:left="4060" w:hanging="420"/>
      </w:pPr>
    </w:lvl>
    <w:lvl w:ilvl="8" w:tentative="0">
      <w:start w:val="1"/>
      <w:numFmt w:val="lowerRoman"/>
      <w:lvlText w:val="%9."/>
      <w:lvlJc w:val="right"/>
      <w:pPr>
        <w:ind w:left="44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57B"/>
    <w:rsid w:val="0000495F"/>
    <w:rsid w:val="000106FD"/>
    <w:rsid w:val="00016DA2"/>
    <w:rsid w:val="000769C3"/>
    <w:rsid w:val="000A133A"/>
    <w:rsid w:val="00123BB3"/>
    <w:rsid w:val="0017357B"/>
    <w:rsid w:val="001757AB"/>
    <w:rsid w:val="001758DF"/>
    <w:rsid w:val="00180CB4"/>
    <w:rsid w:val="001C2959"/>
    <w:rsid w:val="001D0D71"/>
    <w:rsid w:val="00203204"/>
    <w:rsid w:val="002178F1"/>
    <w:rsid w:val="00246D46"/>
    <w:rsid w:val="0028769D"/>
    <w:rsid w:val="002A5C20"/>
    <w:rsid w:val="002F5193"/>
    <w:rsid w:val="00354BF1"/>
    <w:rsid w:val="00404A6D"/>
    <w:rsid w:val="0043522E"/>
    <w:rsid w:val="0044562F"/>
    <w:rsid w:val="00454E9B"/>
    <w:rsid w:val="0050252E"/>
    <w:rsid w:val="00506D72"/>
    <w:rsid w:val="0054345D"/>
    <w:rsid w:val="00596FE0"/>
    <w:rsid w:val="006002B4"/>
    <w:rsid w:val="00677492"/>
    <w:rsid w:val="00684A70"/>
    <w:rsid w:val="00720E86"/>
    <w:rsid w:val="007B3548"/>
    <w:rsid w:val="007D57F5"/>
    <w:rsid w:val="007E06E3"/>
    <w:rsid w:val="0082051E"/>
    <w:rsid w:val="00852962"/>
    <w:rsid w:val="008604C9"/>
    <w:rsid w:val="00892DF1"/>
    <w:rsid w:val="00895F5A"/>
    <w:rsid w:val="008C104D"/>
    <w:rsid w:val="008C4DFB"/>
    <w:rsid w:val="00906326"/>
    <w:rsid w:val="00914A74"/>
    <w:rsid w:val="00971668"/>
    <w:rsid w:val="009A48C6"/>
    <w:rsid w:val="009B0F14"/>
    <w:rsid w:val="00A20D4C"/>
    <w:rsid w:val="00A602E2"/>
    <w:rsid w:val="00AE098A"/>
    <w:rsid w:val="00AE2668"/>
    <w:rsid w:val="00B2447A"/>
    <w:rsid w:val="00B27D63"/>
    <w:rsid w:val="00B4590F"/>
    <w:rsid w:val="00B63D7C"/>
    <w:rsid w:val="00B7483F"/>
    <w:rsid w:val="00BA6954"/>
    <w:rsid w:val="00BA70A2"/>
    <w:rsid w:val="00BC5F57"/>
    <w:rsid w:val="00BC5F61"/>
    <w:rsid w:val="00BD4331"/>
    <w:rsid w:val="00BF44E8"/>
    <w:rsid w:val="00C5192C"/>
    <w:rsid w:val="00CA189E"/>
    <w:rsid w:val="00CA2C5B"/>
    <w:rsid w:val="00D2537D"/>
    <w:rsid w:val="00D40F18"/>
    <w:rsid w:val="00E112E3"/>
    <w:rsid w:val="00E87190"/>
    <w:rsid w:val="00EB69D3"/>
    <w:rsid w:val="00ED0111"/>
    <w:rsid w:val="00F4656B"/>
    <w:rsid w:val="00FA0A8C"/>
    <w:rsid w:val="00FE0502"/>
    <w:rsid w:val="00FE51D8"/>
    <w:rsid w:val="088A74B2"/>
    <w:rsid w:val="3E242841"/>
    <w:rsid w:val="7BEB0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semiHidden/>
    <w:unhideWhenUsed/>
    <w:uiPriority w:val="99"/>
  </w:style>
  <w:style w:type="paragraph" w:styleId="3">
    <w:name w:val="Balloon Text"/>
    <w:basedOn w:val="1"/>
    <w:link w:val="15"/>
    <w:semiHidden/>
    <w:unhideWhenUsed/>
    <w:uiPriority w:val="99"/>
    <w:pPr>
      <w:spacing w:after="0" w:line="240" w:lineRule="auto"/>
    </w:pPr>
    <w:rPr>
      <w:rFonts w:ascii="宋体" w:eastAsia="宋体"/>
      <w:sz w:val="18"/>
      <w:szCs w:val="18"/>
    </w:rPr>
  </w:style>
  <w:style w:type="paragraph" w:styleId="4">
    <w:name w:val="footer"/>
    <w:basedOn w:val="1"/>
    <w:link w:val="13"/>
    <w:unhideWhenUsed/>
    <w:uiPriority w:val="99"/>
    <w:pPr>
      <w:tabs>
        <w:tab w:val="center" w:pos="4153"/>
        <w:tab w:val="right" w:pos="8306"/>
      </w:tabs>
      <w:snapToGrid w:val="0"/>
      <w:spacing w:line="240" w:lineRule="auto"/>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unhideWhenUsed/>
    <w:qFormat/>
    <w:uiPriority w:val="99"/>
    <w:pPr>
      <w:spacing w:before="100" w:beforeAutospacing="1" w:after="100" w:afterAutospacing="1" w:line="240" w:lineRule="auto"/>
    </w:pPr>
    <w:rPr>
      <w:rFonts w:ascii="宋体" w:hAnsi="宋体" w:eastAsia="宋体" w:cs="宋体"/>
      <w:sz w:val="24"/>
      <w:szCs w:val="24"/>
    </w:rPr>
  </w:style>
  <w:style w:type="paragraph" w:styleId="7">
    <w:name w:val="annotation subject"/>
    <w:basedOn w:val="2"/>
    <w:next w:val="2"/>
    <w:link w:val="18"/>
    <w:semiHidden/>
    <w:unhideWhenUsed/>
    <w:uiPriority w:val="99"/>
    <w:rPr>
      <w:b/>
      <w:bCs/>
    </w:rPr>
  </w:style>
  <w:style w:type="character" w:styleId="10">
    <w:name w:val="Hyperlink"/>
    <w:basedOn w:val="9"/>
    <w:unhideWhenUsed/>
    <w:uiPriority w:val="99"/>
    <w:rPr>
      <w:color w:val="0563C1" w:themeColor="hyperlink"/>
      <w:u w:val="single"/>
      <w14:textFill>
        <w14:solidFill>
          <w14:schemeClr w14:val="hlink"/>
        </w14:solidFill>
      </w14:textFill>
    </w:rPr>
  </w:style>
  <w:style w:type="character" w:styleId="11">
    <w:name w:val="annotation reference"/>
    <w:basedOn w:val="9"/>
    <w:semiHidden/>
    <w:unhideWhenUsed/>
    <w:uiPriority w:val="99"/>
    <w:rPr>
      <w:sz w:val="21"/>
      <w:szCs w:val="21"/>
    </w:rPr>
  </w:style>
  <w:style w:type="character" w:customStyle="1" w:styleId="12">
    <w:name w:val="页眉 字符"/>
    <w:basedOn w:val="9"/>
    <w:link w:val="5"/>
    <w:uiPriority w:val="99"/>
    <w:rPr>
      <w:sz w:val="18"/>
      <w:szCs w:val="18"/>
    </w:rPr>
  </w:style>
  <w:style w:type="character" w:customStyle="1" w:styleId="13">
    <w:name w:val="页脚 字符"/>
    <w:basedOn w:val="9"/>
    <w:link w:val="4"/>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框文本 字符"/>
    <w:basedOn w:val="9"/>
    <w:link w:val="3"/>
    <w:semiHidden/>
    <w:qFormat/>
    <w:uiPriority w:val="99"/>
    <w:rPr>
      <w:rFonts w:ascii="宋体" w:eastAsia="宋体"/>
      <w:sz w:val="18"/>
      <w:szCs w:val="18"/>
    </w:rPr>
  </w:style>
  <w:style w:type="paragraph" w:customStyle="1" w:styleId="1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17">
    <w:name w:val="批注文字 字符"/>
    <w:basedOn w:val="9"/>
    <w:link w:val="2"/>
    <w:semiHidden/>
    <w:qFormat/>
    <w:uiPriority w:val="99"/>
    <w:rPr>
      <w:sz w:val="22"/>
      <w:szCs w:val="22"/>
    </w:rPr>
  </w:style>
  <w:style w:type="character" w:customStyle="1" w:styleId="18">
    <w:name w:val="批注主题 字符"/>
    <w:basedOn w:val="17"/>
    <w:link w:val="7"/>
    <w:semiHidden/>
    <w:qFormat/>
    <w:uiPriority w:val="99"/>
    <w:rPr>
      <w:b/>
      <w:bCs/>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241</Words>
  <Characters>1378</Characters>
  <Lines>11</Lines>
  <Paragraphs>3</Paragraphs>
  <TotalTime>84</TotalTime>
  <ScaleCrop>false</ScaleCrop>
  <LinksUpToDate>false</LinksUpToDate>
  <CharactersWithSpaces>1616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2020-05-08T02:32:00Z</dcterms:created>
  <dc:creator>Windows User</dc:creator>
  <cp:lastModifiedBy>Miss HAN</cp:lastModifiedBy>
  <dcterms:modified xsi:type="dcterms:W3CDTF">2022-02-14T03:02:51Z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3E3B7730F8224222A25A8322B4A087FE</vt:lpwstr>
  </property>
</Properties>
</file>